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AB" w:rsidRDefault="003730AB" w:rsidP="006771D4">
      <w:pPr>
        <w:spacing w:line="360" w:lineRule="auto"/>
        <w:jc w:val="center"/>
        <w:rPr>
          <w:b/>
          <w:sz w:val="32"/>
          <w:szCs w:val="28"/>
        </w:rPr>
      </w:pPr>
      <w:r w:rsidRPr="00973D39">
        <w:rPr>
          <w:b/>
          <w:sz w:val="32"/>
          <w:szCs w:val="28"/>
        </w:rPr>
        <w:t>Szkolny Program Edukacji Kulturalnej Szkoły Podstawowej</w:t>
      </w:r>
    </w:p>
    <w:p w:rsidR="003730AB" w:rsidRPr="00973D39" w:rsidRDefault="003730AB" w:rsidP="006771D4">
      <w:pPr>
        <w:spacing w:line="360" w:lineRule="auto"/>
        <w:jc w:val="center"/>
        <w:rPr>
          <w:b/>
          <w:sz w:val="32"/>
          <w:szCs w:val="28"/>
        </w:rPr>
      </w:pPr>
      <w:r w:rsidRPr="00973D39">
        <w:rPr>
          <w:b/>
          <w:sz w:val="32"/>
          <w:szCs w:val="28"/>
        </w:rPr>
        <w:t xml:space="preserve">nr 203 </w:t>
      </w:r>
      <w:r>
        <w:rPr>
          <w:b/>
          <w:sz w:val="32"/>
          <w:szCs w:val="28"/>
        </w:rPr>
        <w:t xml:space="preserve">im. Antoniny i Jana Żabińskich </w:t>
      </w:r>
      <w:r w:rsidRPr="00973D39">
        <w:rPr>
          <w:b/>
          <w:sz w:val="32"/>
          <w:szCs w:val="28"/>
        </w:rPr>
        <w:t>w Warszawie</w:t>
      </w:r>
    </w:p>
    <w:p w:rsidR="003730AB" w:rsidRPr="00973D39" w:rsidRDefault="003730AB" w:rsidP="006771D4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na rok szkolny 2018/2019</w:t>
      </w:r>
    </w:p>
    <w:p w:rsidR="003730AB" w:rsidRPr="00973D39" w:rsidRDefault="003730AB" w:rsidP="003730AB">
      <w:pPr>
        <w:spacing w:line="360" w:lineRule="auto"/>
        <w:jc w:val="both"/>
      </w:pPr>
    </w:p>
    <w:p w:rsidR="003730AB" w:rsidRPr="00973D39" w:rsidRDefault="003730AB" w:rsidP="003730AB">
      <w:pPr>
        <w:spacing w:line="360" w:lineRule="auto"/>
        <w:jc w:val="both"/>
      </w:pPr>
    </w:p>
    <w:p w:rsidR="003730AB" w:rsidRPr="00973D39" w:rsidRDefault="003730AB" w:rsidP="003730AB">
      <w:pPr>
        <w:spacing w:line="360" w:lineRule="auto"/>
        <w:ind w:firstLine="360"/>
        <w:jc w:val="both"/>
        <w:rPr>
          <w:b/>
        </w:rPr>
      </w:pPr>
      <w:r w:rsidRPr="00973D39">
        <w:rPr>
          <w:b/>
        </w:rPr>
        <w:t>1. Podstawa prawna:</w:t>
      </w:r>
    </w:p>
    <w:p w:rsidR="003730AB" w:rsidRPr="00973D39" w:rsidRDefault="003730AB" w:rsidP="003730AB">
      <w:pPr>
        <w:spacing w:line="360" w:lineRule="auto"/>
        <w:jc w:val="both"/>
      </w:pPr>
    </w:p>
    <w:p w:rsidR="003730AB" w:rsidRPr="00973D39" w:rsidRDefault="003730AB" w:rsidP="003730AB">
      <w:pPr>
        <w:numPr>
          <w:ilvl w:val="0"/>
          <w:numId w:val="1"/>
        </w:numPr>
        <w:spacing w:line="360" w:lineRule="auto"/>
        <w:jc w:val="both"/>
      </w:pPr>
      <w:r w:rsidRPr="00973D39">
        <w:t>Ustawa z dnia 7 września 1991 r. o systemie oświaty (</w:t>
      </w:r>
      <w:proofErr w:type="spellStart"/>
      <w:r w:rsidRPr="00973D39">
        <w:t>Dz.U</w:t>
      </w:r>
      <w:proofErr w:type="spellEnd"/>
      <w:r w:rsidRPr="00973D39">
        <w:t xml:space="preserve">. z 2004r. Nr 256, poz.2572- </w:t>
      </w:r>
      <w:proofErr w:type="spellStart"/>
      <w:r w:rsidRPr="00973D39">
        <w:t>j.t</w:t>
      </w:r>
      <w:proofErr w:type="spellEnd"/>
      <w:r w:rsidRPr="00973D39">
        <w:t>.).</w:t>
      </w:r>
    </w:p>
    <w:p w:rsidR="003730AB" w:rsidRPr="00973D39" w:rsidRDefault="003730AB" w:rsidP="009371A8">
      <w:pPr>
        <w:numPr>
          <w:ilvl w:val="0"/>
          <w:numId w:val="1"/>
        </w:numPr>
        <w:spacing w:line="360" w:lineRule="auto"/>
        <w:jc w:val="both"/>
      </w:pPr>
      <w:r w:rsidRPr="00973D39">
        <w:t xml:space="preserve">Rozporządzenie Ministra Edukacji Narodowej z dnia 27 sierpnia 2012r. w sprawie podstawy programowej wychowania przedszkolnego oraz kształcenia ogólnego </w:t>
      </w:r>
      <w:r w:rsidR="009371A8">
        <w:t>w </w:t>
      </w:r>
      <w:r w:rsidRPr="00973D39">
        <w:t>poszczególnych typach szkół (</w:t>
      </w:r>
      <w:proofErr w:type="spellStart"/>
      <w:r w:rsidRPr="00973D39">
        <w:t>Dz.U</w:t>
      </w:r>
      <w:proofErr w:type="spellEnd"/>
      <w:r w:rsidRPr="00973D39">
        <w:t>. z 2012r. poz.977).</w:t>
      </w:r>
    </w:p>
    <w:p w:rsidR="003730AB" w:rsidRPr="00973D39" w:rsidRDefault="003730AB" w:rsidP="003730AB">
      <w:pPr>
        <w:numPr>
          <w:ilvl w:val="0"/>
          <w:numId w:val="1"/>
        </w:numPr>
        <w:spacing w:line="360" w:lineRule="auto"/>
        <w:jc w:val="both"/>
      </w:pPr>
      <w:r w:rsidRPr="00973D39">
        <w:t>Rozporządzenie Ministra Edukacji Narodowej z dnia 21 czerwca 2012r. w sprawie dopuszczania do użytku w szkole progra</w:t>
      </w:r>
      <w:r w:rsidR="009371A8">
        <w:t>mów wychowania przedszkolnego i </w:t>
      </w:r>
      <w:r w:rsidRPr="00973D39">
        <w:t>programów nauczania oraz dopuszczania do użytku szkolnego podręczników (</w:t>
      </w:r>
      <w:proofErr w:type="spellStart"/>
      <w:r w:rsidRPr="00973D39">
        <w:t>Dz.U</w:t>
      </w:r>
      <w:proofErr w:type="spellEnd"/>
      <w:r w:rsidRPr="00973D39">
        <w:t>. z 2012r.. poz.752).</w:t>
      </w:r>
    </w:p>
    <w:p w:rsidR="003730AB" w:rsidRPr="00973D39" w:rsidRDefault="003730AB" w:rsidP="003730AB">
      <w:pPr>
        <w:numPr>
          <w:ilvl w:val="0"/>
          <w:numId w:val="1"/>
        </w:numPr>
        <w:spacing w:line="360" w:lineRule="auto"/>
        <w:jc w:val="both"/>
      </w:pPr>
      <w:r w:rsidRPr="00973D39">
        <w:t>Rozporządzenie Ministra Edukacji Narodowej z dnia 7 lutego 2012r. w sprawie ramowych planów nauczania w szkołach publicznych (</w:t>
      </w:r>
      <w:proofErr w:type="spellStart"/>
      <w:r w:rsidRPr="00973D39">
        <w:t>Dz.U</w:t>
      </w:r>
      <w:proofErr w:type="spellEnd"/>
      <w:r w:rsidRPr="00973D39">
        <w:t>. z 2012r., poz.204).</w:t>
      </w:r>
    </w:p>
    <w:p w:rsidR="003730AB" w:rsidRPr="00973D39" w:rsidRDefault="003730AB" w:rsidP="003730AB">
      <w:pPr>
        <w:numPr>
          <w:ilvl w:val="0"/>
          <w:numId w:val="1"/>
        </w:numPr>
        <w:spacing w:line="360" w:lineRule="auto"/>
        <w:jc w:val="both"/>
      </w:pPr>
      <w:r w:rsidRPr="00973D39">
        <w:t>Program Rozwoju Edukacji w Warszawie w latach 2013-2020.</w:t>
      </w:r>
    </w:p>
    <w:p w:rsidR="003730AB" w:rsidRPr="00973D39" w:rsidRDefault="003730AB" w:rsidP="003730AB">
      <w:pPr>
        <w:numPr>
          <w:ilvl w:val="0"/>
          <w:numId w:val="1"/>
        </w:numPr>
        <w:spacing w:line="360" w:lineRule="auto"/>
        <w:jc w:val="both"/>
      </w:pPr>
      <w:r w:rsidRPr="00973D39">
        <w:t>Miasto Kultury i obywateli. Program rozwoju kultury w Warszawie do roku 2020. Założenia.</w:t>
      </w:r>
    </w:p>
    <w:p w:rsidR="003730AB" w:rsidRPr="00973D39" w:rsidRDefault="003730AB" w:rsidP="003730AB">
      <w:pPr>
        <w:numPr>
          <w:ilvl w:val="0"/>
          <w:numId w:val="1"/>
        </w:numPr>
        <w:spacing w:line="360" w:lineRule="auto"/>
        <w:jc w:val="both"/>
      </w:pPr>
      <w:r w:rsidRPr="00973D39">
        <w:t>Statut Szkoły Podstawowej nr 203.</w:t>
      </w:r>
    </w:p>
    <w:p w:rsidR="003730AB" w:rsidRPr="00973D39" w:rsidRDefault="003730AB" w:rsidP="003730AB">
      <w:pPr>
        <w:numPr>
          <w:ilvl w:val="0"/>
          <w:numId w:val="1"/>
        </w:numPr>
        <w:spacing w:line="360" w:lineRule="auto"/>
        <w:jc w:val="both"/>
      </w:pPr>
      <w:r w:rsidRPr="00973D39">
        <w:t xml:space="preserve">Dokumenty szkolne (program </w:t>
      </w:r>
      <w:r w:rsidR="006771D4">
        <w:t>profilaktyczno - wychowawczy</w:t>
      </w:r>
      <w:r w:rsidRPr="00973D39">
        <w:t xml:space="preserve"> szkoły, program wspierania uzdolnionych, szkolny zestaw programów nauczania).</w:t>
      </w:r>
    </w:p>
    <w:p w:rsidR="003730AB" w:rsidRPr="00973D39" w:rsidRDefault="003730AB" w:rsidP="003730AB">
      <w:pPr>
        <w:spacing w:line="360" w:lineRule="auto"/>
        <w:jc w:val="both"/>
      </w:pPr>
    </w:p>
    <w:p w:rsidR="003730AB" w:rsidRPr="00973D39" w:rsidRDefault="003730AB" w:rsidP="003730AB">
      <w:pPr>
        <w:spacing w:line="360" w:lineRule="auto"/>
        <w:jc w:val="both"/>
      </w:pPr>
    </w:p>
    <w:p w:rsidR="003730AB" w:rsidRPr="00973D39" w:rsidRDefault="003730AB" w:rsidP="003730AB">
      <w:pPr>
        <w:spacing w:line="360" w:lineRule="auto"/>
        <w:ind w:firstLine="360"/>
        <w:jc w:val="both"/>
        <w:outlineLvl w:val="0"/>
        <w:rPr>
          <w:b/>
        </w:rPr>
      </w:pPr>
      <w:r w:rsidRPr="00973D39">
        <w:rPr>
          <w:b/>
        </w:rPr>
        <w:t>2. Diagnoza</w:t>
      </w:r>
    </w:p>
    <w:p w:rsidR="003730AB" w:rsidRPr="00973D39" w:rsidRDefault="003730AB" w:rsidP="003730AB">
      <w:pPr>
        <w:spacing w:line="360" w:lineRule="auto"/>
        <w:jc w:val="both"/>
      </w:pPr>
    </w:p>
    <w:p w:rsidR="003730AB" w:rsidRPr="00973D39" w:rsidRDefault="003730AB" w:rsidP="003730AB">
      <w:pPr>
        <w:spacing w:line="360" w:lineRule="auto"/>
        <w:ind w:firstLine="360"/>
        <w:jc w:val="both"/>
      </w:pPr>
      <w:r w:rsidRPr="00973D39">
        <w:t xml:space="preserve">Szkoła Podstawowa nr 203 </w:t>
      </w:r>
      <w:r>
        <w:t xml:space="preserve">im. Antoniny i Jana Żabińskich </w:t>
      </w:r>
      <w:r w:rsidRPr="00973D39">
        <w:t>położona jest w centrum Warszawy przy ulicy Księdza Ignacego Jana Skorupki. Jest placówką</w:t>
      </w:r>
      <w:r>
        <w:t xml:space="preserve"> o sześć</w:t>
      </w:r>
      <w:r w:rsidRPr="00973D39">
        <w:t xml:space="preserve">dziesięcioletniej tradycji, cieszy się pozytywną opinią w środowisku. Dążymy do efektywnej realizacji szkolnego zestawu programów nauczania, programu wychowawczego i programu </w:t>
      </w:r>
      <w:r w:rsidRPr="00973D39">
        <w:lastRenderedPageBreak/>
        <w:t>profilaktyki, które tworzą spójną całość i uwzględniają zadania zawarte w podstawie programowej. W procesie edukacyjno-wychowawczym kładziemy nacisk na:</w:t>
      </w:r>
    </w:p>
    <w:p w:rsidR="003730AB" w:rsidRPr="00973D39" w:rsidRDefault="003730AB" w:rsidP="003730AB">
      <w:pPr>
        <w:numPr>
          <w:ilvl w:val="1"/>
          <w:numId w:val="3"/>
        </w:numPr>
        <w:spacing w:line="360" w:lineRule="auto"/>
        <w:jc w:val="both"/>
      </w:pPr>
      <w:r w:rsidRPr="00973D39">
        <w:t>osiąganie jak najlepszych efektów kształcenia</w:t>
      </w:r>
      <w:r>
        <w:t>;</w:t>
      </w:r>
    </w:p>
    <w:p w:rsidR="003730AB" w:rsidRPr="00973D39" w:rsidRDefault="003730AB" w:rsidP="003730AB">
      <w:pPr>
        <w:numPr>
          <w:ilvl w:val="1"/>
          <w:numId w:val="3"/>
        </w:numPr>
        <w:spacing w:line="360" w:lineRule="auto"/>
        <w:jc w:val="both"/>
      </w:pPr>
      <w:r w:rsidRPr="00973D39">
        <w:t>wychowanie młodego człowieka zgodnie z wartościami, które kształtują postawy poszanowania historii i tradycji kraju, spr</w:t>
      </w:r>
      <w:r>
        <w:t xml:space="preserve">zyjają rozwojowi indywidualnemu </w:t>
      </w:r>
      <w:r w:rsidRPr="00973D39">
        <w:t>i społecznemu, ale także przygotowują go do otwartego i sprawnego funkcjonowania we współczesnym świecie</w:t>
      </w:r>
      <w:r>
        <w:t>;</w:t>
      </w:r>
    </w:p>
    <w:p w:rsidR="003730AB" w:rsidRPr="00973D39" w:rsidRDefault="003730AB" w:rsidP="003730AB">
      <w:pPr>
        <w:numPr>
          <w:ilvl w:val="1"/>
          <w:numId w:val="3"/>
        </w:numPr>
        <w:spacing w:line="360" w:lineRule="auto"/>
        <w:jc w:val="both"/>
      </w:pPr>
      <w:r w:rsidRPr="00973D39">
        <w:t>systematyczne doskonalenie i ewaluację pracy zespołu nauczycieli, wprowadzanie zmian, które służą rozwojowi uczniów</w:t>
      </w:r>
      <w:r>
        <w:t>;</w:t>
      </w:r>
    </w:p>
    <w:p w:rsidR="003730AB" w:rsidRPr="00973D39" w:rsidRDefault="003730AB" w:rsidP="003730AB">
      <w:pPr>
        <w:numPr>
          <w:ilvl w:val="1"/>
          <w:numId w:val="3"/>
        </w:numPr>
        <w:spacing w:line="360" w:lineRule="auto"/>
        <w:jc w:val="both"/>
      </w:pPr>
      <w:r w:rsidRPr="00973D39">
        <w:t>zapewnienie poczucia bezpieczeństwa wszystkim uczniom, rozpoznawanie zagrożeń i przeciwdziałanie im</w:t>
      </w:r>
      <w:r>
        <w:t>;</w:t>
      </w:r>
    </w:p>
    <w:p w:rsidR="003730AB" w:rsidRPr="00973D39" w:rsidRDefault="003730AB" w:rsidP="003730AB">
      <w:pPr>
        <w:numPr>
          <w:ilvl w:val="1"/>
          <w:numId w:val="3"/>
        </w:numPr>
        <w:spacing w:line="360" w:lineRule="auto"/>
        <w:jc w:val="both"/>
      </w:pPr>
      <w:r w:rsidRPr="00973D39">
        <w:t>budowanie poczucia własnej wartości, ale także otwartości na drugiego człowieka, tolerancji i akceptacji</w:t>
      </w:r>
      <w:r>
        <w:t>;</w:t>
      </w:r>
    </w:p>
    <w:p w:rsidR="003730AB" w:rsidRPr="00973D39" w:rsidRDefault="003730AB" w:rsidP="003730AB">
      <w:pPr>
        <w:numPr>
          <w:ilvl w:val="1"/>
          <w:numId w:val="3"/>
        </w:numPr>
        <w:spacing w:line="360" w:lineRule="auto"/>
        <w:jc w:val="both"/>
      </w:pPr>
      <w:r w:rsidRPr="00973D39">
        <w:t xml:space="preserve">rozwijanie zainteresowań i twórczych aktywności dzieci </w:t>
      </w:r>
    </w:p>
    <w:p w:rsidR="003730AB" w:rsidRPr="00973D39" w:rsidRDefault="003730AB" w:rsidP="003730AB">
      <w:pPr>
        <w:numPr>
          <w:ilvl w:val="1"/>
          <w:numId w:val="3"/>
        </w:numPr>
        <w:spacing w:line="360" w:lineRule="auto"/>
        <w:jc w:val="both"/>
      </w:pPr>
      <w:r w:rsidRPr="00973D39">
        <w:t>tworzenie obrzędowości szkoły, organizowanie tradycyjnych  imprez, uroczystości, konkursów</w:t>
      </w:r>
      <w:r>
        <w:t>;</w:t>
      </w:r>
    </w:p>
    <w:p w:rsidR="003730AB" w:rsidRPr="00973D39" w:rsidRDefault="003730AB" w:rsidP="003730AB">
      <w:pPr>
        <w:numPr>
          <w:ilvl w:val="1"/>
          <w:numId w:val="3"/>
        </w:numPr>
        <w:spacing w:line="360" w:lineRule="auto"/>
        <w:jc w:val="both"/>
      </w:pPr>
      <w:r w:rsidRPr="00973D39">
        <w:t>kształtowanie zdrowych nawyków żywieniowych i ruchowych, zachęcanie dzieci i ich rodzin do zdrowego stylu życia</w:t>
      </w:r>
      <w:r>
        <w:t>.</w:t>
      </w:r>
    </w:p>
    <w:p w:rsidR="003730AB" w:rsidRPr="00973D39" w:rsidRDefault="003730AB" w:rsidP="003730AB">
      <w:pPr>
        <w:spacing w:line="360" w:lineRule="auto"/>
        <w:ind w:left="1440"/>
        <w:jc w:val="both"/>
      </w:pPr>
    </w:p>
    <w:p w:rsidR="003730AB" w:rsidRDefault="003730AB" w:rsidP="003730AB">
      <w:pPr>
        <w:spacing w:line="360" w:lineRule="auto"/>
        <w:jc w:val="both"/>
      </w:pPr>
      <w:r w:rsidRPr="00973D39">
        <w:t>Działalność szkoły oparta jest na sprawnie współpracującym zespole uczniów, rodziców, nauczycieli i pracowników szkoły. Tworzymy klimat identyfikacji uczniów i rodziców ze szkołą, współpracujemy z Radą Szkoły i Radą Rodziców, rozwijamy więzi ze środowiskiem lokalnym. Zapewniamy dobre warunki do nauki i zabawy – nasze sale lekcyjne są ciepłe, kolorowe, wyposażone w nowe meble i</w:t>
      </w:r>
      <w:r>
        <w:t xml:space="preserve"> nowoczesne pomoce dydaktyczne. </w:t>
      </w:r>
      <w:r w:rsidRPr="00973D39">
        <w:t xml:space="preserve">Posiadamy również dobrze wyposażoną świetlicę szkolną dla klas 0-3 </w:t>
      </w:r>
      <w:r>
        <w:t>oraz klubik dla uczniów klas 4-8</w:t>
      </w:r>
      <w:r w:rsidRPr="00973D39">
        <w:t>. Zarówno w naszej świetlicy szkolnej jak i klubiku dzieci mogą czuć się bezpieczne, ponieważ  Panie wychowawczynie stale nad tym czuwają.</w:t>
      </w:r>
    </w:p>
    <w:p w:rsidR="004D61F4" w:rsidRDefault="004D61F4" w:rsidP="003730AB">
      <w:pPr>
        <w:spacing w:line="360" w:lineRule="auto"/>
        <w:jc w:val="both"/>
      </w:pPr>
    </w:p>
    <w:p w:rsidR="004D61F4" w:rsidRPr="00973D39" w:rsidRDefault="004D61F4" w:rsidP="003730AB">
      <w:pPr>
        <w:spacing w:line="360" w:lineRule="auto"/>
        <w:jc w:val="both"/>
      </w:pPr>
      <w:r>
        <w:t xml:space="preserve">Ważnym ogniwem w pracy uczniów i nauczycieli </w:t>
      </w:r>
      <w:r w:rsidR="009A2192">
        <w:t xml:space="preserve">jest odwoływanie się do idei głoszonych przez patronów naszej szkoły – Antoniny i Jana Żabińskich, ludzi związanych z warszawskim ZOO. Poznanie dokonań patronów </w:t>
      </w:r>
      <w:r w:rsidR="009371A8">
        <w:t xml:space="preserve">jest dla wszystkich niebywałą okazją do pogłębiania wiedzy o historii Warszawy i Warszawskiego Ogrodu Zoologicznego oraz tworzenia tożsamości lokalnej. </w:t>
      </w:r>
    </w:p>
    <w:p w:rsidR="003730AB" w:rsidRPr="00973D39" w:rsidRDefault="003730AB" w:rsidP="003730AB">
      <w:pPr>
        <w:spacing w:line="360" w:lineRule="auto"/>
        <w:jc w:val="both"/>
      </w:pPr>
    </w:p>
    <w:p w:rsidR="003730AB" w:rsidRDefault="003730AB" w:rsidP="003730AB">
      <w:pPr>
        <w:spacing w:line="360" w:lineRule="auto"/>
        <w:jc w:val="both"/>
      </w:pPr>
      <w:r w:rsidRPr="00973D39">
        <w:lastRenderedPageBreak/>
        <w:t xml:space="preserve">Szkoła jest atrakcyjna dla uczniów z rejonu Śródmieścia, Pragi, Żoliborza, Mokotowa oraz innych dzielnic, gdyż oferta zajęć edukacyjnych </w:t>
      </w:r>
      <w:r w:rsidRPr="009A2192">
        <w:t xml:space="preserve">i pozalekcyjnych </w:t>
      </w:r>
      <w:r w:rsidRPr="00973D39">
        <w:t>jest bardzo bogata. Rodzice doceniają możliwość uzyskania pomocy psychologicznej, pedagogicznej i terapeutycznej. Możemy poszczyci</w:t>
      </w:r>
      <w:r>
        <w:t>ć się też sukcesami sportowymi</w:t>
      </w:r>
      <w:r w:rsidR="009371A8">
        <w:t xml:space="preserve"> w dziedzinach takich jak: piłka nożna, piłka siatkowa, </w:t>
      </w:r>
      <w:r w:rsidR="007D7110">
        <w:t xml:space="preserve">biegi przełajowe, futbol stołowy. </w:t>
      </w:r>
    </w:p>
    <w:p w:rsidR="003730AB" w:rsidRPr="00973D39" w:rsidRDefault="003730AB" w:rsidP="003730AB">
      <w:pPr>
        <w:spacing w:line="360" w:lineRule="auto"/>
        <w:jc w:val="both"/>
      </w:pPr>
      <w:r w:rsidRPr="00973D39">
        <w:t xml:space="preserve">Mocną stroną szkoły jest jej położenie i baza. Budynek jest po modernizacji zewnętrznej. To zasługa pani dyrektor, która przywiązuje bardzo dużą uwagę do wzbogacenia bazy szkoły. Skomputeryzowano wszystkie pracownie przedmiotowe, w każdej jest tablica multimedialna  i/lub projektor.  Do dyspozycji jest nowoczesne boisko szkolne typu ,,Orlik”, sala gimnastyczna, sala ze sprzętem do tenisa stołowego oraz </w:t>
      </w:r>
      <w:r w:rsidR="007D7110">
        <w:t>narzędzia do gry w futbol stołowy</w:t>
      </w:r>
      <w:r w:rsidRPr="00973D39">
        <w:t>. Z tych ostatnich uczniowie mogą korzystać w czasie każdej przerwy i ćwiczyć zdrową rywalizację oraz pracę zespołową.</w:t>
      </w:r>
      <w:r w:rsidR="007D7110">
        <w:t xml:space="preserve"> W ostatnich latach dyscyplina ta cieszy się ogromnym zainteresowaniem uczniów. Opiekun szkolnej drużyny przygotowuje zawodników do udziału w rozgrywkach ogólnopolskich i międzynarodowych.</w:t>
      </w:r>
    </w:p>
    <w:p w:rsidR="003730AB" w:rsidRPr="00973D39" w:rsidRDefault="003730AB" w:rsidP="003730AB">
      <w:pPr>
        <w:spacing w:line="360" w:lineRule="auto"/>
        <w:jc w:val="both"/>
      </w:pPr>
    </w:p>
    <w:p w:rsidR="003730AB" w:rsidRPr="00973D39" w:rsidRDefault="003730AB" w:rsidP="003730AB">
      <w:pPr>
        <w:spacing w:line="360" w:lineRule="auto"/>
        <w:jc w:val="both"/>
      </w:pPr>
      <w:r w:rsidRPr="00973D39">
        <w:t xml:space="preserve">W naszej szkole pracują dobrze wykształceni, zaangażowani nauczyciele. To często ludzie </w:t>
      </w:r>
      <w:r>
        <w:br/>
      </w:r>
      <w:r w:rsidRPr="00973D39">
        <w:t>z pasją, którzy zarażają swoimi zainteresowaniami i działaniami młodzież. Prowadzone jest wiele kół zainteresowań, m.in.: kulinarne, przyrodnicze, matemat</w:t>
      </w:r>
      <w:r w:rsidR="009A2192">
        <w:t>yczne, językowe, historyczne,</w:t>
      </w:r>
      <w:r w:rsidRPr="00973D39">
        <w:t xml:space="preserve"> i wiele innych. Nauczyciele dzielą się wiedzą i doświadczeniem </w:t>
      </w:r>
      <w:r>
        <w:br/>
      </w:r>
      <w:r w:rsidRPr="00973D39">
        <w:t xml:space="preserve">w zakresie nowatorskich metod i form nauczania, wykazują się inicjatywą i pomysłowością. Korzystamy z  założenia Oceniania Kształtującego, co roku wzbogacając nauczanie </w:t>
      </w:r>
      <w:r>
        <w:br/>
      </w:r>
      <w:r w:rsidRPr="00973D39">
        <w:t>i ocenianie o kolejne elementy. Zaletą szkoły jest bezpłatny dostęp do dziennika elektronicznego LIBRUS.</w:t>
      </w:r>
    </w:p>
    <w:p w:rsidR="003730AB" w:rsidRPr="00973D39" w:rsidRDefault="003730AB" w:rsidP="003730AB">
      <w:pPr>
        <w:spacing w:line="360" w:lineRule="auto"/>
        <w:jc w:val="both"/>
      </w:pPr>
    </w:p>
    <w:p w:rsidR="003730AB" w:rsidRPr="00973D39" w:rsidRDefault="003730AB" w:rsidP="003730AB">
      <w:pPr>
        <w:spacing w:line="360" w:lineRule="auto"/>
        <w:jc w:val="both"/>
      </w:pPr>
      <w:r w:rsidRPr="00973D39">
        <w:t xml:space="preserve">Możemy poszczycić się </w:t>
      </w:r>
      <w:r>
        <w:t>wieloma tytułami i certyfikatami. Są to m.in.:</w:t>
      </w:r>
      <w:r w:rsidRPr="00973D39">
        <w:t xml:space="preserve"> ,,Wars i Sawa”,”, ,,Szkoła przyjazna uczniom z dysleksją”, </w:t>
      </w:r>
      <w:r>
        <w:t xml:space="preserve">,,Szkoła równego traktowania”, ,,Trzymaj formę”, ,,Bieg po zdrowie”, </w:t>
      </w:r>
      <w:r w:rsidR="00E41A70">
        <w:t xml:space="preserve">,,Młodzi Cyfrowi Rodzice”, ,,WF z klasą”, ,,Bezpieczna szkoła – bezpieczny uczeń”, ,,Odyseja Umysłu”, ,,UNICEF”, ,,BAKCYL”, ,,Technologie z klasą”, ,,Wars i Sawa grają w szachy”, ,,Badacz wody”, ,,Archi-przygody”, ,,Szkoła z pomysłem”, ,,Mistrzowie kodowania”. </w:t>
      </w:r>
    </w:p>
    <w:p w:rsidR="003730AB" w:rsidRPr="00973D39" w:rsidRDefault="003730AB" w:rsidP="003730AB">
      <w:pPr>
        <w:spacing w:line="360" w:lineRule="auto"/>
        <w:jc w:val="both"/>
      </w:pPr>
    </w:p>
    <w:p w:rsidR="003730AB" w:rsidRPr="00973D39" w:rsidRDefault="003730AB" w:rsidP="003730AB">
      <w:pPr>
        <w:spacing w:line="360" w:lineRule="auto"/>
        <w:jc w:val="both"/>
      </w:pPr>
      <w:r w:rsidRPr="00973D39">
        <w:t xml:space="preserve">Realizując program </w:t>
      </w:r>
      <w:r w:rsidR="00E906BA">
        <w:t>profilaktyczno - wychowawczy</w:t>
      </w:r>
      <w:r w:rsidRPr="00973D39">
        <w:t xml:space="preserve">, jasno określamy prawa i obowiązki ucznia, które kształtują hierarchię wartości i postaw. Priorytetem dla nas jest kultura osobista uczniów. Szanujemy osobowość ucznia i jego godność. Staramy się wykształcić człowieka </w:t>
      </w:r>
      <w:r w:rsidRPr="00973D39">
        <w:lastRenderedPageBreak/>
        <w:t>otwartego, który potrafi myśleć elastycznie i twórczo, przygotowanego do dorosłego życia w Polsce i Europie. Nie da się tego dokonać bez edukacji kulturalnej.</w:t>
      </w:r>
    </w:p>
    <w:p w:rsidR="003730AB" w:rsidRPr="00973D39" w:rsidRDefault="003730AB" w:rsidP="003730AB">
      <w:pPr>
        <w:spacing w:line="360" w:lineRule="auto"/>
        <w:jc w:val="both"/>
      </w:pPr>
    </w:p>
    <w:p w:rsidR="003730AB" w:rsidRPr="00973D39" w:rsidRDefault="003730AB" w:rsidP="003730AB">
      <w:pPr>
        <w:spacing w:line="360" w:lineRule="auto"/>
        <w:ind w:firstLine="708"/>
        <w:jc w:val="both"/>
        <w:rPr>
          <w:b/>
        </w:rPr>
      </w:pPr>
      <w:r w:rsidRPr="00973D39">
        <w:rPr>
          <w:b/>
        </w:rPr>
        <w:t>3. Cele ramowe</w:t>
      </w:r>
    </w:p>
    <w:p w:rsidR="003730AB" w:rsidRPr="00973D39" w:rsidRDefault="00D57862" w:rsidP="003730AB">
      <w:pPr>
        <w:spacing w:line="360" w:lineRule="auto"/>
        <w:jc w:val="both"/>
      </w:pPr>
      <w:r>
        <w:t xml:space="preserve">1. Kształtowanie </w:t>
      </w:r>
      <w:r w:rsidR="003730AB" w:rsidRPr="00973D39">
        <w:t xml:space="preserve"> i rozwijanie postaw </w:t>
      </w:r>
      <w:proofErr w:type="spellStart"/>
      <w:r w:rsidR="003730AB" w:rsidRPr="00973D39">
        <w:t>prokulturowych</w:t>
      </w:r>
      <w:proofErr w:type="spellEnd"/>
      <w:r w:rsidR="003730AB" w:rsidRPr="00973D39">
        <w:t>.</w:t>
      </w:r>
    </w:p>
    <w:p w:rsidR="003730AB" w:rsidRPr="00973D39" w:rsidRDefault="003730AB" w:rsidP="003730AB">
      <w:pPr>
        <w:spacing w:line="360" w:lineRule="auto"/>
        <w:jc w:val="both"/>
      </w:pPr>
      <w:r w:rsidRPr="00973D39">
        <w:t xml:space="preserve">2. Podnoszenie kompetencji kulturowych uczniów. </w:t>
      </w:r>
    </w:p>
    <w:p w:rsidR="003730AB" w:rsidRPr="00973D39" w:rsidRDefault="003730AB" w:rsidP="003730AB">
      <w:pPr>
        <w:spacing w:line="360" w:lineRule="auto"/>
        <w:jc w:val="both"/>
      </w:pPr>
      <w:r w:rsidRPr="00973D39">
        <w:t>3. Przygotowanie uczniów do aktywnego uczestnictwa w kulturze.</w:t>
      </w:r>
    </w:p>
    <w:p w:rsidR="003730AB" w:rsidRPr="00973D39" w:rsidRDefault="003730AB" w:rsidP="003730AB">
      <w:pPr>
        <w:spacing w:line="360" w:lineRule="auto"/>
        <w:jc w:val="both"/>
      </w:pPr>
      <w:r w:rsidRPr="00973D39">
        <w:t xml:space="preserve">4. Tworzenie warunków do rozwijania aktywności twórczej uczniów. </w:t>
      </w:r>
    </w:p>
    <w:p w:rsidR="003730AB" w:rsidRDefault="003730AB" w:rsidP="003730AB">
      <w:pPr>
        <w:spacing w:line="360" w:lineRule="auto"/>
        <w:jc w:val="both"/>
      </w:pPr>
      <w:r w:rsidRPr="00973D39">
        <w:t xml:space="preserve">5. Wzmacnianie tożsamości warszawskiej. </w:t>
      </w:r>
    </w:p>
    <w:p w:rsidR="00D57862" w:rsidRPr="00973D39" w:rsidRDefault="00D57862" w:rsidP="003730AB">
      <w:pPr>
        <w:spacing w:line="360" w:lineRule="auto"/>
        <w:jc w:val="both"/>
      </w:pPr>
      <w:r>
        <w:t xml:space="preserve">6. Kształcenie interkulturowe i wielokulturowe. </w:t>
      </w:r>
    </w:p>
    <w:p w:rsidR="003730AB" w:rsidRPr="00973D39" w:rsidRDefault="003730AB" w:rsidP="003730AB">
      <w:pPr>
        <w:spacing w:line="360" w:lineRule="auto"/>
        <w:ind w:left="708"/>
        <w:jc w:val="both"/>
        <w:rPr>
          <w:b/>
        </w:rPr>
      </w:pPr>
    </w:p>
    <w:p w:rsidR="00715CD5" w:rsidRDefault="003730AB" w:rsidP="00715CD5">
      <w:pPr>
        <w:spacing w:line="360" w:lineRule="auto"/>
        <w:ind w:left="708"/>
        <w:jc w:val="both"/>
        <w:rPr>
          <w:b/>
        </w:rPr>
      </w:pPr>
      <w:r w:rsidRPr="00973D39">
        <w:rPr>
          <w:b/>
        </w:rPr>
        <w:t>4. Cele i zadania główne</w:t>
      </w:r>
    </w:p>
    <w:p w:rsidR="00715CD5" w:rsidRDefault="00715CD5" w:rsidP="00715CD5">
      <w:pPr>
        <w:spacing w:line="360" w:lineRule="auto"/>
        <w:ind w:left="708"/>
        <w:jc w:val="both"/>
        <w:rPr>
          <w:b/>
        </w:rPr>
      </w:pPr>
    </w:p>
    <w:p w:rsidR="003730AB" w:rsidRPr="00715CD5" w:rsidRDefault="003730AB" w:rsidP="00715CD5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 w:rsidRPr="00715CD5">
        <w:rPr>
          <w:b/>
          <w:color w:val="000000"/>
        </w:rPr>
        <w:t xml:space="preserve">Kształcenie w obszarze kulturowym i  artystycznym </w:t>
      </w:r>
    </w:p>
    <w:p w:rsidR="003730AB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>- udział uczniów w konkursach literackich, plastycznych, muzycznych, przedmiotowych na terenie szkoły i poza nią</w:t>
      </w:r>
      <w:r w:rsidR="00E906BA">
        <w:rPr>
          <w:color w:val="000000"/>
        </w:rPr>
        <w:t>;</w:t>
      </w:r>
    </w:p>
    <w:p w:rsidR="003730AB" w:rsidRDefault="003730AB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organizowanie lekcji muzealnych i warsztatowych: Zamek Królewski, Instytut Teatralny, Centrum Sztuki Współczesnej, Centrum Nauki Kopernik, Muzeum Ewolucji, Muzeum Postania Warszawskiego, Muzeum Narodowe</w:t>
      </w:r>
      <w:r w:rsidR="00E906BA">
        <w:rPr>
          <w:color w:val="000000"/>
        </w:rPr>
        <w:t>;</w:t>
      </w:r>
    </w:p>
    <w:p w:rsidR="00FD60DF" w:rsidRDefault="00E906BA" w:rsidP="00FD60DF">
      <w:pPr>
        <w:spacing w:line="360" w:lineRule="auto"/>
        <w:jc w:val="both"/>
        <w:rPr>
          <w:color w:val="000000"/>
        </w:rPr>
      </w:pPr>
      <w:r>
        <w:rPr>
          <w:color w:val="000000"/>
        </w:rPr>
        <w:t>- s</w:t>
      </w:r>
      <w:r w:rsidR="003730AB">
        <w:rPr>
          <w:color w:val="000000"/>
        </w:rPr>
        <w:t xml:space="preserve">potkania ze sztuką poprzez udział  koncertach, przedstawieniach teatralnych, </w:t>
      </w:r>
      <w:r w:rsidR="003730AB" w:rsidRPr="00251FEE">
        <w:rPr>
          <w:color w:val="000000"/>
        </w:rPr>
        <w:t>w</w:t>
      </w:r>
      <w:r w:rsidR="003730AB">
        <w:rPr>
          <w:color w:val="000000"/>
        </w:rPr>
        <w:t>ystawach prac plastycznych, wernisażach, spotkaniach z muzykami, malarzami, aktorami i twórcami ludowymi</w:t>
      </w:r>
      <w:r>
        <w:rPr>
          <w:color w:val="000000"/>
        </w:rPr>
        <w:t>;</w:t>
      </w:r>
    </w:p>
    <w:p w:rsidR="00FD60DF" w:rsidRDefault="00FD60DF" w:rsidP="00FD60D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60DF">
        <w:rPr>
          <w:color w:val="000000"/>
        </w:rPr>
        <w:t>organizacja</w:t>
      </w:r>
      <w:r>
        <w:rPr>
          <w:color w:val="000000"/>
        </w:rPr>
        <w:t xml:space="preserve"> przeglądów teatralnych, wystaw fotograficznych, zajęć kulinarnych oraz plastycznych (</w:t>
      </w:r>
      <w:proofErr w:type="spellStart"/>
      <w:r>
        <w:rPr>
          <w:color w:val="000000"/>
        </w:rPr>
        <w:t>decoupage</w:t>
      </w:r>
      <w:proofErr w:type="spellEnd"/>
      <w:r>
        <w:rPr>
          <w:color w:val="000000"/>
        </w:rPr>
        <w:t xml:space="preserve">, warsztaty mydlarskie); </w:t>
      </w:r>
    </w:p>
    <w:p w:rsidR="00FD60DF" w:rsidRDefault="00FD60DF" w:rsidP="00FD60DF">
      <w:pPr>
        <w:spacing w:line="360" w:lineRule="auto"/>
        <w:jc w:val="both"/>
        <w:rPr>
          <w:color w:val="000000"/>
        </w:rPr>
      </w:pPr>
      <w:r>
        <w:rPr>
          <w:color w:val="000000"/>
        </w:rPr>
        <w:t>- udział w cyklicznych uroczystościach szkolnych;</w:t>
      </w:r>
    </w:p>
    <w:p w:rsidR="00FD60DF" w:rsidRPr="00FD60DF" w:rsidRDefault="00FD60DF" w:rsidP="00FD60DF">
      <w:pPr>
        <w:spacing w:line="360" w:lineRule="auto"/>
        <w:jc w:val="both"/>
        <w:rPr>
          <w:color w:val="000000"/>
        </w:rPr>
      </w:pPr>
      <w:r>
        <w:rPr>
          <w:color w:val="000000"/>
        </w:rPr>
        <w:t>-  działalność szkolnego chóru;</w:t>
      </w:r>
    </w:p>
    <w:p w:rsidR="003730AB" w:rsidRDefault="003730AB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korzystanie przez uczniów i nauczycieli z zasobów Narodowego Instytutu Audiowizualnego</w:t>
      </w:r>
      <w:r w:rsidR="00E906BA">
        <w:rPr>
          <w:color w:val="000000"/>
        </w:rPr>
        <w:t>;</w:t>
      </w:r>
    </w:p>
    <w:p w:rsidR="003730AB" w:rsidRDefault="003730AB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kontynuacja pracy Klubu Małego Artysty, w ramach którego pracuje koło plastyczne „węzełek”, koło plastyczne „Pracownia artystyczna”, koło wokalne „Entliczek Pętliczek” i „Cantabile”</w:t>
      </w:r>
      <w:r w:rsidR="00E906BA">
        <w:rPr>
          <w:color w:val="000000"/>
        </w:rPr>
        <w:t>;</w:t>
      </w:r>
    </w:p>
    <w:p w:rsidR="00DB6B10" w:rsidRDefault="00DB6B10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działalność koła teatralnego ,,Małe Skrzaty”;</w:t>
      </w:r>
    </w:p>
    <w:p w:rsidR="003730AB" w:rsidRDefault="003730AB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 orga</w:t>
      </w:r>
      <w:r w:rsidR="00E906BA">
        <w:rPr>
          <w:color w:val="000000"/>
        </w:rPr>
        <w:t xml:space="preserve">nizowanie cyklicznych wystaw </w:t>
      </w:r>
      <w:r>
        <w:rPr>
          <w:color w:val="000000"/>
        </w:rPr>
        <w:t>galerii na korytarzu</w:t>
      </w:r>
      <w:r w:rsidR="00E906BA">
        <w:rPr>
          <w:color w:val="000000"/>
        </w:rPr>
        <w:t>;</w:t>
      </w:r>
    </w:p>
    <w:p w:rsidR="00FD60DF" w:rsidRDefault="00FD60DF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rozwijanie czytelnictw</w:t>
      </w:r>
      <w:r w:rsidR="007D7110">
        <w:rPr>
          <w:color w:val="000000"/>
        </w:rPr>
        <w:t>a wśród najmłodszych uczniów,</w:t>
      </w:r>
    </w:p>
    <w:p w:rsidR="00715CD5" w:rsidRDefault="003730AB" w:rsidP="00715CD5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- wyposażenie szkoły w profesjonalne narzędzia i materiały potrzebne do prowadzenia interesujących zajęć</w:t>
      </w:r>
      <w:r w:rsidR="00E906BA">
        <w:rPr>
          <w:color w:val="000000"/>
        </w:rPr>
        <w:t xml:space="preserve">. </w:t>
      </w:r>
    </w:p>
    <w:p w:rsidR="00715CD5" w:rsidRDefault="00715CD5" w:rsidP="00715CD5">
      <w:pPr>
        <w:spacing w:line="360" w:lineRule="auto"/>
        <w:jc w:val="both"/>
        <w:rPr>
          <w:color w:val="000000"/>
        </w:rPr>
      </w:pPr>
    </w:p>
    <w:p w:rsidR="003730AB" w:rsidRPr="00715CD5" w:rsidRDefault="003730AB" w:rsidP="00715CD5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715CD5">
        <w:rPr>
          <w:b/>
          <w:color w:val="000000"/>
        </w:rPr>
        <w:t xml:space="preserve">Organizacja i udział w wydarzeniach szkolnych i międzyszkolnych </w:t>
      </w:r>
    </w:p>
    <w:p w:rsidR="004D61F4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>- udział w kołach zainteresowa</w:t>
      </w:r>
      <w:r w:rsidR="004D61F4">
        <w:rPr>
          <w:color w:val="000000"/>
        </w:rPr>
        <w:t>ń, m.in.: dziennikarskim, historycznym, artystycznym</w:t>
      </w:r>
    </w:p>
    <w:p w:rsidR="004D61F4" w:rsidRPr="00973D39" w:rsidRDefault="004D61F4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inspirowanie uczniów do własnej twórczości oraz umożliwienie prezentowania jej efektów poprzez organizowane wystawy, pokazy, zawody. 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 xml:space="preserve">- </w:t>
      </w:r>
      <w:r w:rsidR="004D61F4">
        <w:rPr>
          <w:color w:val="000000"/>
        </w:rPr>
        <w:t xml:space="preserve">obchody </w:t>
      </w:r>
      <w:r w:rsidR="004D61F4" w:rsidRPr="004D61F4">
        <w:t xml:space="preserve">60 – </w:t>
      </w:r>
      <w:proofErr w:type="spellStart"/>
      <w:r w:rsidR="004D61F4" w:rsidRPr="004D61F4">
        <w:t>lecia</w:t>
      </w:r>
      <w:proofErr w:type="spellEnd"/>
      <w:r w:rsidR="004D61F4" w:rsidRPr="004D61F4">
        <w:t xml:space="preserve"> istnienia szkoły</w:t>
      </w:r>
      <w:r w:rsidR="009A2192">
        <w:t>,</w:t>
      </w:r>
      <w:r w:rsidR="004D61F4" w:rsidRPr="004D61F4">
        <w:t xml:space="preserve"> 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 xml:space="preserve">- </w:t>
      </w:r>
      <w:r w:rsidR="004D61F4">
        <w:rPr>
          <w:color w:val="000000"/>
        </w:rPr>
        <w:t xml:space="preserve">pokaz talentów </w:t>
      </w:r>
      <w:r w:rsidRPr="00973D39">
        <w:rPr>
          <w:color w:val="000000"/>
        </w:rPr>
        <w:t>„Wiem, umiem, potrafię”</w:t>
      </w:r>
      <w:r w:rsidR="009A2192">
        <w:rPr>
          <w:color w:val="000000"/>
        </w:rPr>
        <w:t>,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 xml:space="preserve">- </w:t>
      </w:r>
      <w:r w:rsidR="004D61F4">
        <w:rPr>
          <w:color w:val="000000"/>
        </w:rPr>
        <w:t xml:space="preserve">impreza taneczna </w:t>
      </w:r>
      <w:r w:rsidRPr="00973D39">
        <w:rPr>
          <w:color w:val="000000"/>
        </w:rPr>
        <w:t>,,Dance ma sens”</w:t>
      </w:r>
      <w:r w:rsidR="009A2192">
        <w:rPr>
          <w:color w:val="000000"/>
        </w:rPr>
        <w:t>,</w:t>
      </w:r>
    </w:p>
    <w:p w:rsidR="003730AB" w:rsidRDefault="00E906BA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Międzynarodowy Dzień Kreaty</w:t>
      </w:r>
      <w:r w:rsidR="009A2192">
        <w:rPr>
          <w:color w:val="000000"/>
        </w:rPr>
        <w:t>wności,</w:t>
      </w:r>
    </w:p>
    <w:p w:rsidR="007D7110" w:rsidRDefault="007D7110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Międzynarodowy Dzień Języka Ojczystego,</w:t>
      </w:r>
    </w:p>
    <w:p w:rsidR="007D7110" w:rsidRDefault="007D7110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Festiwal Nauki,</w:t>
      </w:r>
    </w:p>
    <w:p w:rsidR="007D7110" w:rsidRDefault="007D7110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Rodzinny Festyn,</w:t>
      </w:r>
    </w:p>
    <w:p w:rsidR="003730AB" w:rsidRDefault="009A2192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Wieczór kolęd i pastorałek,</w:t>
      </w:r>
    </w:p>
    <w:p w:rsidR="00C95005" w:rsidRPr="00973D39" w:rsidRDefault="004D61F4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b</w:t>
      </w:r>
      <w:r w:rsidR="009A2192">
        <w:rPr>
          <w:color w:val="000000"/>
        </w:rPr>
        <w:t>ożonarodzeniowe jasełka,</w:t>
      </w:r>
    </w:p>
    <w:p w:rsidR="00DB6B10" w:rsidRPr="004D61F4" w:rsidRDefault="00DB6B10" w:rsidP="003730AB">
      <w:pPr>
        <w:spacing w:line="360" w:lineRule="auto"/>
        <w:jc w:val="both"/>
      </w:pPr>
      <w:r w:rsidRPr="004D61F4">
        <w:t>- Rowerowy Ma</w:t>
      </w:r>
      <w:r w:rsidR="004D61F4" w:rsidRPr="004D61F4">
        <w:t>j</w:t>
      </w:r>
      <w:r w:rsidR="009A2192">
        <w:t>.</w:t>
      </w:r>
    </w:p>
    <w:p w:rsidR="00715CD5" w:rsidRPr="00973D39" w:rsidRDefault="00715CD5" w:rsidP="003730AB">
      <w:pPr>
        <w:spacing w:line="360" w:lineRule="auto"/>
        <w:jc w:val="both"/>
        <w:rPr>
          <w:color w:val="000000"/>
        </w:rPr>
      </w:pPr>
    </w:p>
    <w:p w:rsidR="003730AB" w:rsidRPr="00715CD5" w:rsidRDefault="003730AB" w:rsidP="00715CD5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</w:rPr>
      </w:pPr>
      <w:r w:rsidRPr="00715CD5">
        <w:rPr>
          <w:b/>
          <w:color w:val="000000"/>
        </w:rPr>
        <w:t>Realizacja projektów z zakresu edukacji kulturalnej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>- redagowanie gazetki szkolnej</w:t>
      </w:r>
      <w:r w:rsidR="007D7110">
        <w:rPr>
          <w:color w:val="000000"/>
        </w:rPr>
        <w:t>,</w:t>
      </w:r>
    </w:p>
    <w:p w:rsidR="003730AB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>- realizacja programu ,,Wars i Sawa”</w:t>
      </w:r>
      <w:r w:rsidR="007D7110">
        <w:rPr>
          <w:color w:val="000000"/>
        </w:rPr>
        <w:t>,</w:t>
      </w:r>
    </w:p>
    <w:p w:rsidR="00715CD5" w:rsidRDefault="00E906BA" w:rsidP="00715CD5">
      <w:pPr>
        <w:spacing w:line="360" w:lineRule="auto"/>
        <w:jc w:val="both"/>
        <w:rPr>
          <w:color w:val="000000"/>
        </w:rPr>
      </w:pPr>
      <w:r>
        <w:rPr>
          <w:color w:val="000000"/>
        </w:rPr>
        <w:t>- cykliczne projekty interdyscyplinarne</w:t>
      </w:r>
      <w:r w:rsidR="007D7110">
        <w:rPr>
          <w:color w:val="000000"/>
        </w:rPr>
        <w:t>,</w:t>
      </w:r>
    </w:p>
    <w:p w:rsidR="00C95005" w:rsidRDefault="00C95005" w:rsidP="00715CD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warsztaty z animacji </w:t>
      </w:r>
      <w:proofErr w:type="spellStart"/>
      <w:r>
        <w:rPr>
          <w:color w:val="000000"/>
        </w:rPr>
        <w:t>poklat</w:t>
      </w:r>
      <w:r w:rsidR="007D7110">
        <w:rPr>
          <w:color w:val="000000"/>
        </w:rPr>
        <w:t>kowej</w:t>
      </w:r>
      <w:proofErr w:type="spellEnd"/>
      <w:r w:rsidR="007D7110">
        <w:rPr>
          <w:color w:val="000000"/>
        </w:rPr>
        <w:t>,</w:t>
      </w:r>
    </w:p>
    <w:p w:rsidR="00715CD5" w:rsidRDefault="004D61F4" w:rsidP="00715CD5">
      <w:pPr>
        <w:spacing w:line="360" w:lineRule="auto"/>
        <w:jc w:val="both"/>
        <w:rPr>
          <w:color w:val="000000"/>
        </w:rPr>
      </w:pPr>
      <w:r>
        <w:rPr>
          <w:color w:val="000000"/>
        </w:rPr>
        <w:t>- warsztaty kulinarne</w:t>
      </w:r>
      <w:r w:rsidR="009A2192">
        <w:rPr>
          <w:color w:val="000000"/>
        </w:rPr>
        <w:t xml:space="preserve">, mydlarskie, </w:t>
      </w:r>
    </w:p>
    <w:p w:rsidR="009A2192" w:rsidRDefault="009A2192" w:rsidP="00715CD5">
      <w:pPr>
        <w:spacing w:line="360" w:lineRule="auto"/>
        <w:jc w:val="both"/>
        <w:rPr>
          <w:color w:val="000000"/>
        </w:rPr>
      </w:pPr>
      <w:r>
        <w:rPr>
          <w:color w:val="000000"/>
        </w:rPr>
        <w:t>- warsztaty z produkcji świec,</w:t>
      </w:r>
    </w:p>
    <w:p w:rsidR="009A2192" w:rsidRDefault="009A2192" w:rsidP="00715CD5">
      <w:pPr>
        <w:spacing w:line="360" w:lineRule="auto"/>
        <w:jc w:val="both"/>
        <w:rPr>
          <w:color w:val="000000"/>
        </w:rPr>
      </w:pPr>
      <w:r>
        <w:rPr>
          <w:color w:val="000000"/>
        </w:rPr>
        <w:t>- warsztaty taneczne podczas dnia otwartego szkoły.</w:t>
      </w:r>
    </w:p>
    <w:p w:rsidR="009A2192" w:rsidRDefault="009A2192" w:rsidP="00715CD5">
      <w:pPr>
        <w:spacing w:line="360" w:lineRule="auto"/>
        <w:jc w:val="both"/>
        <w:rPr>
          <w:color w:val="000000"/>
        </w:rPr>
      </w:pPr>
    </w:p>
    <w:p w:rsidR="003730AB" w:rsidRPr="00715CD5" w:rsidRDefault="003730AB" w:rsidP="00963BA3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715CD5">
        <w:rPr>
          <w:b/>
          <w:color w:val="000000"/>
        </w:rPr>
        <w:t>Udział w przedsięwzięciach na szczeblu dzielnicowym, miejskim, wojewódzkim, ogólnopolskim, międzynarodowym</w:t>
      </w:r>
    </w:p>
    <w:p w:rsidR="003730AB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>- realizacja zadań w ramach projektu ,,Wiem, co jem”</w:t>
      </w:r>
      <w:r w:rsidR="009A2192">
        <w:rPr>
          <w:color w:val="000000"/>
        </w:rPr>
        <w:t>,</w:t>
      </w:r>
    </w:p>
    <w:p w:rsidR="00E906BA" w:rsidRDefault="00E906BA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FD60DF">
        <w:rPr>
          <w:color w:val="000000"/>
        </w:rPr>
        <w:t xml:space="preserve">realizacja projektu </w:t>
      </w:r>
      <w:r>
        <w:rPr>
          <w:color w:val="000000"/>
        </w:rPr>
        <w:t xml:space="preserve">,,Wiem, umiem, potrafię” </w:t>
      </w:r>
      <w:r w:rsidR="009A2192">
        <w:rPr>
          <w:color w:val="000000"/>
        </w:rPr>
        <w:t>,</w:t>
      </w:r>
    </w:p>
    <w:p w:rsidR="00E906BA" w:rsidRDefault="00E906BA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udział w pokazach Śródmiejskiego Konkursu Młodych Talentów </w:t>
      </w:r>
      <w:r w:rsidR="00FD60DF">
        <w:rPr>
          <w:color w:val="000000"/>
        </w:rPr>
        <w:t>,,Uwierz w siebie, pokaż, co potrafisz”</w:t>
      </w:r>
      <w:r w:rsidR="009A2192">
        <w:rPr>
          <w:color w:val="000000"/>
        </w:rPr>
        <w:t>,</w:t>
      </w:r>
    </w:p>
    <w:p w:rsidR="00C95005" w:rsidRDefault="00562C67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udział w akcji Gorączka złota PCK 2019</w:t>
      </w:r>
      <w:r w:rsidR="009A2192">
        <w:rPr>
          <w:color w:val="000000"/>
        </w:rPr>
        <w:t>,</w:t>
      </w:r>
    </w:p>
    <w:p w:rsidR="00C95005" w:rsidRDefault="00C95005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- udział w akcji Stowarzyszenia Wiosna ,, Szlachetna Paczka”</w:t>
      </w:r>
      <w:r w:rsidR="009A2192">
        <w:rPr>
          <w:color w:val="000000"/>
        </w:rPr>
        <w:t>,</w:t>
      </w:r>
    </w:p>
    <w:p w:rsidR="009A2192" w:rsidRDefault="009A2192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>- udział w konkursie literackim „Ja zwierzę”.</w:t>
      </w:r>
    </w:p>
    <w:p w:rsidR="00DB6B10" w:rsidRPr="00973D39" w:rsidRDefault="00DB6B10" w:rsidP="003730AB">
      <w:pPr>
        <w:spacing w:line="360" w:lineRule="auto"/>
        <w:jc w:val="both"/>
        <w:rPr>
          <w:color w:val="000000"/>
        </w:rPr>
      </w:pPr>
    </w:p>
    <w:p w:rsidR="003730AB" w:rsidRPr="00715CD5" w:rsidRDefault="003730AB" w:rsidP="00715CD5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</w:rPr>
      </w:pPr>
      <w:r w:rsidRPr="00715CD5">
        <w:rPr>
          <w:b/>
          <w:color w:val="000000"/>
        </w:rPr>
        <w:t>Udział w sieci współpracy szkół, instytucji kultury, placówek wychowania pozaszkolnego i organizacji pozarządowych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>- współpraca z Domem Kultury Śródmieście</w:t>
      </w:r>
      <w:r w:rsidR="009371A8">
        <w:rPr>
          <w:color w:val="000000"/>
        </w:rPr>
        <w:t>,</w:t>
      </w:r>
    </w:p>
    <w:p w:rsidR="003730AB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>- współpraca ze szkołami podstawowymi na terenie dzielnicy i poza nią</w:t>
      </w:r>
      <w:r w:rsidR="009371A8">
        <w:rPr>
          <w:color w:val="000000"/>
        </w:rPr>
        <w:t>,</w:t>
      </w:r>
    </w:p>
    <w:p w:rsidR="00FD60DF" w:rsidRDefault="00FD60DF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współpraca z Młodzieżowym Domem Kultury ,,Muranów” im. C.K. Norwida </w:t>
      </w:r>
    </w:p>
    <w:p w:rsidR="00FD60DF" w:rsidRDefault="00FD60DF" w:rsidP="003730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współpraca z Młodzieżowym Domem Kultury im. </w:t>
      </w:r>
      <w:r w:rsidR="009371A8">
        <w:rPr>
          <w:color w:val="000000"/>
        </w:rPr>
        <w:t>Władysława Broniewskiego.</w:t>
      </w:r>
    </w:p>
    <w:p w:rsidR="00DB6B10" w:rsidRPr="00973D39" w:rsidRDefault="00DB6B10" w:rsidP="003730AB">
      <w:pPr>
        <w:spacing w:line="360" w:lineRule="auto"/>
        <w:jc w:val="both"/>
        <w:rPr>
          <w:color w:val="000000"/>
        </w:rPr>
      </w:pPr>
    </w:p>
    <w:p w:rsidR="003730AB" w:rsidRPr="00963BA3" w:rsidRDefault="003730AB" w:rsidP="00963BA3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</w:rPr>
      </w:pPr>
      <w:r w:rsidRPr="00963BA3">
        <w:rPr>
          <w:b/>
          <w:color w:val="000000"/>
        </w:rPr>
        <w:t xml:space="preserve">Doskonalenie kadry nauczycielskiej 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>- współpraca z Dzielnicowym Koordynatorem Edukacji Kulturalnej</w:t>
      </w:r>
    </w:p>
    <w:p w:rsidR="003730AB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>- udział w szkoleniach, konferencjach i warsztatach</w:t>
      </w:r>
    </w:p>
    <w:p w:rsidR="009371A8" w:rsidRPr="00973D39" w:rsidRDefault="009371A8" w:rsidP="003730AB">
      <w:pPr>
        <w:spacing w:line="360" w:lineRule="auto"/>
        <w:jc w:val="both"/>
        <w:rPr>
          <w:color w:val="000000"/>
        </w:rPr>
      </w:pP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</w:p>
    <w:p w:rsidR="003730AB" w:rsidRPr="00973D39" w:rsidRDefault="00FD60DF" w:rsidP="003730AB">
      <w:pPr>
        <w:spacing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3730AB" w:rsidRPr="00973D39">
        <w:rPr>
          <w:b/>
          <w:color w:val="000000"/>
        </w:rPr>
        <w:t>. Odbiorcy projektu</w:t>
      </w:r>
    </w:p>
    <w:p w:rsidR="003730AB" w:rsidRPr="00973D39" w:rsidRDefault="003730AB" w:rsidP="003730AB">
      <w:pPr>
        <w:spacing w:line="360" w:lineRule="auto"/>
        <w:ind w:firstLine="708"/>
        <w:jc w:val="both"/>
        <w:rPr>
          <w:color w:val="000000"/>
        </w:rPr>
      </w:pPr>
      <w:r w:rsidRPr="00973D39">
        <w:rPr>
          <w:color w:val="000000"/>
        </w:rPr>
        <w:t>Odbiorcami programu są wszyscy uczniowie, nauczyciele, rodzice uczniów i inni pracownicy szkoły.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</w:p>
    <w:p w:rsidR="003730AB" w:rsidRPr="00973D39" w:rsidRDefault="003730AB" w:rsidP="003730AB">
      <w:pPr>
        <w:spacing w:line="360" w:lineRule="auto"/>
        <w:ind w:firstLine="708"/>
        <w:jc w:val="both"/>
        <w:rPr>
          <w:b/>
          <w:color w:val="000000"/>
        </w:rPr>
      </w:pPr>
      <w:r w:rsidRPr="00973D39">
        <w:rPr>
          <w:b/>
          <w:color w:val="000000"/>
        </w:rPr>
        <w:t>6. Realizatorzy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</w:p>
    <w:p w:rsidR="003730AB" w:rsidRPr="00973D39" w:rsidRDefault="003730AB" w:rsidP="003730AB">
      <w:pPr>
        <w:spacing w:line="360" w:lineRule="auto"/>
        <w:ind w:firstLine="708"/>
        <w:jc w:val="both"/>
        <w:rPr>
          <w:color w:val="000000"/>
        </w:rPr>
      </w:pPr>
      <w:r w:rsidRPr="00973D39">
        <w:rPr>
          <w:color w:val="000000"/>
        </w:rPr>
        <w:t xml:space="preserve">Koordynatorzy, tzw. KEKS – Ewelina Olszak, Paulina </w:t>
      </w:r>
      <w:proofErr w:type="spellStart"/>
      <w:r w:rsidRPr="00973D39">
        <w:rPr>
          <w:color w:val="000000"/>
        </w:rPr>
        <w:t>Łoszczyk</w:t>
      </w:r>
      <w:proofErr w:type="spellEnd"/>
      <w:r w:rsidRPr="00973D39">
        <w:rPr>
          <w:color w:val="000000"/>
        </w:rPr>
        <w:t xml:space="preserve"> oraz nauczyciele odpowiedzialni za poszczególne działania według obowiązków przydzielonych na początku roku szkolnego oraz w trakcie jego trwania, w zależności od zadań szkoły. Szczególna rolę w realizacji programu pełnia tez wychowawcy klas sprawujący opiekę nad uczniami w czasie opisanych wydarzeń.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>Nauczyciele współpracują też z przedstawicielami wymienionych instytucji oraz z rodzicami uczniów.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</w:p>
    <w:p w:rsidR="003730AB" w:rsidRPr="00973D39" w:rsidRDefault="003730AB" w:rsidP="003730AB">
      <w:pPr>
        <w:spacing w:line="360" w:lineRule="auto"/>
        <w:ind w:firstLine="360"/>
        <w:jc w:val="both"/>
        <w:rPr>
          <w:b/>
          <w:color w:val="000000"/>
        </w:rPr>
      </w:pPr>
      <w:r w:rsidRPr="00973D39">
        <w:rPr>
          <w:b/>
          <w:color w:val="000000"/>
        </w:rPr>
        <w:t>7. Spodziewane efekty programu.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</w:p>
    <w:p w:rsidR="003730AB" w:rsidRPr="00973D39" w:rsidRDefault="003730AB" w:rsidP="003730AB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973D39">
        <w:rPr>
          <w:color w:val="000000"/>
        </w:rPr>
        <w:t>Podniesienie jakości pracy szkoły.</w:t>
      </w:r>
    </w:p>
    <w:p w:rsidR="003730AB" w:rsidRPr="00973D39" w:rsidRDefault="003730AB" w:rsidP="003730AB">
      <w:pPr>
        <w:numPr>
          <w:ilvl w:val="0"/>
          <w:numId w:val="2"/>
        </w:numPr>
        <w:spacing w:line="360" w:lineRule="auto"/>
        <w:jc w:val="both"/>
      </w:pPr>
      <w:r w:rsidRPr="00973D39">
        <w:rPr>
          <w:color w:val="000000"/>
        </w:rPr>
        <w:t>Skorelowanie działań podejmowanych w zakresie edukacji kulturalnej przez poszczególnych nauczycieli.</w:t>
      </w:r>
    </w:p>
    <w:p w:rsidR="003730AB" w:rsidRPr="00973D39" w:rsidRDefault="003730AB" w:rsidP="003730AB">
      <w:pPr>
        <w:numPr>
          <w:ilvl w:val="0"/>
          <w:numId w:val="2"/>
        </w:numPr>
        <w:spacing w:line="360" w:lineRule="auto"/>
        <w:jc w:val="both"/>
      </w:pPr>
      <w:r w:rsidRPr="00973D39">
        <w:rPr>
          <w:color w:val="000000"/>
        </w:rPr>
        <w:lastRenderedPageBreak/>
        <w:t>Integracja środowisk szkoły i jej partnerów w budowaniu i rozwoju kompetencji kulturowych uczniów.</w:t>
      </w:r>
    </w:p>
    <w:p w:rsidR="003730AB" w:rsidRPr="00973D39" w:rsidRDefault="003730AB" w:rsidP="003730AB">
      <w:pPr>
        <w:numPr>
          <w:ilvl w:val="0"/>
          <w:numId w:val="2"/>
        </w:numPr>
        <w:spacing w:line="360" w:lineRule="auto"/>
        <w:jc w:val="both"/>
      </w:pPr>
      <w:r w:rsidRPr="00973D39">
        <w:rPr>
          <w:color w:val="000000"/>
        </w:rPr>
        <w:t>Określenie tożsamości warszawskiej dzieci i młodzieży wynikającej z tradycji szkoły.</w:t>
      </w:r>
    </w:p>
    <w:p w:rsidR="003730AB" w:rsidRPr="00973D39" w:rsidRDefault="003730AB" w:rsidP="003730AB">
      <w:pPr>
        <w:numPr>
          <w:ilvl w:val="0"/>
          <w:numId w:val="2"/>
        </w:numPr>
        <w:spacing w:line="360" w:lineRule="auto"/>
        <w:jc w:val="both"/>
      </w:pPr>
      <w:r w:rsidRPr="00973D39">
        <w:rPr>
          <w:color w:val="000000"/>
        </w:rPr>
        <w:t>Odkrycie pasji i uzdolnień uczniów.</w:t>
      </w:r>
    </w:p>
    <w:p w:rsidR="003730AB" w:rsidRPr="00973D39" w:rsidRDefault="003730AB" w:rsidP="003730AB">
      <w:pPr>
        <w:numPr>
          <w:ilvl w:val="0"/>
          <w:numId w:val="2"/>
        </w:numPr>
        <w:spacing w:line="360" w:lineRule="auto"/>
        <w:jc w:val="both"/>
      </w:pPr>
      <w:r w:rsidRPr="00973D39">
        <w:rPr>
          <w:color w:val="000000"/>
        </w:rPr>
        <w:t>wykorzystanie potencjału uczniów do tworzenia i wzbogacania oferty edukacji kulturalnej szkoły.</w:t>
      </w:r>
    </w:p>
    <w:p w:rsidR="003730AB" w:rsidRPr="00973D39" w:rsidRDefault="003730AB" w:rsidP="003730AB">
      <w:pPr>
        <w:numPr>
          <w:ilvl w:val="0"/>
          <w:numId w:val="2"/>
        </w:numPr>
        <w:spacing w:line="360" w:lineRule="auto"/>
        <w:jc w:val="both"/>
      </w:pPr>
      <w:r w:rsidRPr="00973D39">
        <w:rPr>
          <w:color w:val="000000"/>
        </w:rPr>
        <w:t>Aktywność społeczna i kulturalna uczniów.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</w:p>
    <w:p w:rsidR="003730AB" w:rsidRPr="00973D39" w:rsidRDefault="003730AB" w:rsidP="003730AB">
      <w:pPr>
        <w:spacing w:line="360" w:lineRule="auto"/>
        <w:ind w:firstLine="360"/>
        <w:jc w:val="both"/>
        <w:rPr>
          <w:b/>
          <w:color w:val="000000"/>
        </w:rPr>
      </w:pPr>
      <w:r w:rsidRPr="00973D39">
        <w:rPr>
          <w:b/>
          <w:color w:val="000000"/>
        </w:rPr>
        <w:t>8. Ewaluacja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</w:p>
    <w:p w:rsidR="003730AB" w:rsidRPr="00973D39" w:rsidRDefault="003730AB" w:rsidP="003730AB">
      <w:pPr>
        <w:spacing w:line="360" w:lineRule="auto"/>
        <w:ind w:firstLine="708"/>
        <w:jc w:val="both"/>
        <w:rPr>
          <w:color w:val="000000"/>
        </w:rPr>
      </w:pPr>
      <w:r w:rsidRPr="00973D39">
        <w:rPr>
          <w:color w:val="000000"/>
        </w:rPr>
        <w:t>Ewaluacja zostanie przeprowadzona pod koniec roku szkolnego za pomocą wywi</w:t>
      </w:r>
      <w:r w:rsidR="009371A8">
        <w:rPr>
          <w:color w:val="000000"/>
        </w:rPr>
        <w:t>adów z uczniami i nauczycielami oraz obserwacji pracy szkoły</w:t>
      </w:r>
      <w:r w:rsidRPr="00973D39">
        <w:rPr>
          <w:color w:val="000000"/>
        </w:rPr>
        <w:t xml:space="preserve">. </w:t>
      </w:r>
      <w:r w:rsidR="006771D4">
        <w:rPr>
          <w:color w:val="000000"/>
        </w:rPr>
        <w:t xml:space="preserve">Celem ewaluacji będzie określenie skuteczności i stopnia wykorzystania Szkolnego Programu Edukacji Kulturalnej przez </w:t>
      </w:r>
      <w:r w:rsidR="007D7110">
        <w:rPr>
          <w:color w:val="000000"/>
        </w:rPr>
        <w:t xml:space="preserve">nauczycieli pracujących w szkole, inspirowanie do podejmowania decyzji służących efektywności programu. </w:t>
      </w:r>
    </w:p>
    <w:p w:rsidR="00715CD5" w:rsidRDefault="00715CD5" w:rsidP="003730AB">
      <w:pPr>
        <w:spacing w:line="360" w:lineRule="auto"/>
        <w:ind w:firstLine="708"/>
        <w:jc w:val="both"/>
        <w:rPr>
          <w:color w:val="000000"/>
        </w:rPr>
      </w:pPr>
    </w:p>
    <w:p w:rsidR="003730AB" w:rsidRDefault="003730AB" w:rsidP="003730AB">
      <w:pPr>
        <w:spacing w:line="360" w:lineRule="auto"/>
        <w:ind w:firstLine="708"/>
        <w:jc w:val="both"/>
        <w:rPr>
          <w:b/>
          <w:color w:val="000000"/>
        </w:rPr>
      </w:pPr>
      <w:r w:rsidRPr="00973D39">
        <w:rPr>
          <w:b/>
          <w:color w:val="000000"/>
        </w:rPr>
        <w:t>9. Podmioty współpracujące</w:t>
      </w:r>
    </w:p>
    <w:p w:rsidR="00DB6B10" w:rsidRPr="00973D39" w:rsidRDefault="00DB6B10" w:rsidP="003730AB">
      <w:pPr>
        <w:spacing w:line="360" w:lineRule="auto"/>
        <w:ind w:firstLine="708"/>
        <w:jc w:val="both"/>
        <w:rPr>
          <w:b/>
          <w:color w:val="000000"/>
        </w:rPr>
      </w:pPr>
    </w:p>
    <w:p w:rsidR="003730AB" w:rsidRPr="00973D39" w:rsidRDefault="003730AB" w:rsidP="00715CD5">
      <w:pPr>
        <w:spacing w:line="360" w:lineRule="auto"/>
        <w:ind w:firstLine="708"/>
        <w:jc w:val="both"/>
        <w:rPr>
          <w:color w:val="000000"/>
        </w:rPr>
      </w:pPr>
      <w:r w:rsidRPr="00973D39">
        <w:rPr>
          <w:color w:val="000000"/>
        </w:rPr>
        <w:t xml:space="preserve">Centrum Nauki Kopernik, Zamek Królewski, Muzeum Narodowe, </w:t>
      </w:r>
      <w:r w:rsidR="00963BA3">
        <w:rPr>
          <w:color w:val="000000"/>
        </w:rPr>
        <w:t xml:space="preserve">Muzeum Powstania Warszawskiego, </w:t>
      </w:r>
      <w:r w:rsidRPr="00973D39">
        <w:rPr>
          <w:color w:val="000000"/>
        </w:rPr>
        <w:t xml:space="preserve">Dom Kultury Śródmieście, Muzeum Historii Żydów Polskich POLIN, Muzeum Historii Polski, Muzeum Warszawy, Muzeum Łazienki Królewskie, Młodzieżowy Dom Kultury </w:t>
      </w:r>
      <w:r w:rsidR="00FD60DF">
        <w:rPr>
          <w:color w:val="000000"/>
        </w:rPr>
        <w:t>,,</w:t>
      </w:r>
      <w:r w:rsidRPr="00973D39">
        <w:rPr>
          <w:color w:val="000000"/>
        </w:rPr>
        <w:t>Muranów</w:t>
      </w:r>
      <w:r w:rsidR="00FD60DF">
        <w:rPr>
          <w:color w:val="000000"/>
        </w:rPr>
        <w:t>”</w:t>
      </w:r>
      <w:r w:rsidRPr="00973D39">
        <w:rPr>
          <w:color w:val="000000"/>
        </w:rPr>
        <w:t xml:space="preserve"> im. Cypriana Norwida, Centrum Myśli Jana Pawła II, Biblioteka Naro</w:t>
      </w:r>
      <w:r w:rsidR="00FD60DF">
        <w:rPr>
          <w:color w:val="000000"/>
        </w:rPr>
        <w:t xml:space="preserve">dowa, Biblioteka Uniwersytecka, Młodzieżowy Dom Kultury im. </w:t>
      </w:r>
      <w:r w:rsidR="00715CD5">
        <w:rPr>
          <w:color w:val="000000"/>
        </w:rPr>
        <w:t xml:space="preserve">Władysława Broniewskiego, Pałac Młodzieży, Stołeczne Centrum Edukacji Kulturalnej, Fundacja Pomoc Polakom na Wschodzie, </w:t>
      </w:r>
      <w:r w:rsidR="007D7110">
        <w:rPr>
          <w:color w:val="000000"/>
        </w:rPr>
        <w:t>Stowarzyszenie „Wiosna”, Caritas Polska</w:t>
      </w:r>
      <w:r w:rsidR="009705C7">
        <w:rPr>
          <w:color w:val="000000"/>
        </w:rPr>
        <w:t>.</w:t>
      </w:r>
    </w:p>
    <w:p w:rsidR="00DB6B10" w:rsidRDefault="00DB6B10" w:rsidP="003730AB">
      <w:pPr>
        <w:spacing w:line="360" w:lineRule="auto"/>
        <w:jc w:val="both"/>
        <w:rPr>
          <w:b/>
          <w:color w:val="000000"/>
        </w:rPr>
      </w:pPr>
    </w:p>
    <w:p w:rsidR="003730AB" w:rsidRDefault="003730AB" w:rsidP="003730AB">
      <w:pPr>
        <w:spacing w:line="360" w:lineRule="auto"/>
        <w:ind w:firstLine="708"/>
        <w:jc w:val="both"/>
        <w:rPr>
          <w:b/>
          <w:color w:val="000000"/>
        </w:rPr>
      </w:pPr>
      <w:r w:rsidRPr="00973D39">
        <w:rPr>
          <w:b/>
          <w:color w:val="000000"/>
        </w:rPr>
        <w:t>10. Finansowanie</w:t>
      </w:r>
    </w:p>
    <w:p w:rsidR="00DB6B10" w:rsidRPr="00973D39" w:rsidRDefault="00DB6B10" w:rsidP="003730AB">
      <w:pPr>
        <w:spacing w:line="360" w:lineRule="auto"/>
        <w:ind w:firstLine="708"/>
        <w:jc w:val="both"/>
        <w:rPr>
          <w:b/>
          <w:color w:val="000000"/>
        </w:rPr>
      </w:pPr>
    </w:p>
    <w:p w:rsidR="003730AB" w:rsidRPr="00973D39" w:rsidRDefault="003730AB" w:rsidP="003730AB">
      <w:pPr>
        <w:spacing w:line="360" w:lineRule="auto"/>
        <w:ind w:firstLine="708"/>
        <w:jc w:val="both"/>
        <w:rPr>
          <w:color w:val="000000"/>
        </w:rPr>
      </w:pPr>
      <w:r w:rsidRPr="00973D39">
        <w:rPr>
          <w:color w:val="000000"/>
        </w:rPr>
        <w:t>Większość działań szkoła będzie finansować z własnych środków. W niektórych działaniach będziemy pozyskiwać środki z rady rodziców lub Urzędu Dzielnicy Warszawa- Śródmieście.</w:t>
      </w: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</w:p>
    <w:p w:rsidR="003730AB" w:rsidRPr="00973D39" w:rsidRDefault="003730AB" w:rsidP="003730AB">
      <w:pPr>
        <w:spacing w:line="360" w:lineRule="auto"/>
        <w:jc w:val="both"/>
        <w:rPr>
          <w:color w:val="000000"/>
        </w:rPr>
      </w:pPr>
    </w:p>
    <w:p w:rsidR="00051DEA" w:rsidRDefault="003730AB" w:rsidP="009705C7">
      <w:pPr>
        <w:spacing w:line="360" w:lineRule="auto"/>
        <w:jc w:val="both"/>
      </w:pPr>
      <w:r w:rsidRPr="00973D39">
        <w:rPr>
          <w:color w:val="000000"/>
        </w:rPr>
        <w:t xml:space="preserve">                                                        </w:t>
      </w:r>
      <w:r w:rsidRPr="00973D39">
        <w:rPr>
          <w:color w:val="000000"/>
        </w:rPr>
        <w:tab/>
      </w:r>
      <w:r w:rsidRPr="00973D39">
        <w:rPr>
          <w:color w:val="000000"/>
        </w:rPr>
        <w:tab/>
        <w:t xml:space="preserve"> Opracowały: Ewelina Olszak i Paulina </w:t>
      </w:r>
      <w:proofErr w:type="spellStart"/>
      <w:r w:rsidRPr="00973D39">
        <w:rPr>
          <w:color w:val="000000"/>
        </w:rPr>
        <w:t>Łoszczyk</w:t>
      </w:r>
      <w:proofErr w:type="spellEnd"/>
    </w:p>
    <w:sectPr w:rsidR="00051DEA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2B" w:rsidRDefault="009705C7" w:rsidP="00FC44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172B" w:rsidRDefault="009705C7" w:rsidP="003735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2B" w:rsidRDefault="009705C7" w:rsidP="00FC44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12172B" w:rsidRDefault="009705C7" w:rsidP="003735B2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0B2"/>
    <w:multiLevelType w:val="hybridMultilevel"/>
    <w:tmpl w:val="239C811A"/>
    <w:lvl w:ilvl="0" w:tplc="5B4E2B84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5B0DE7"/>
    <w:multiLevelType w:val="hybridMultilevel"/>
    <w:tmpl w:val="A5122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81249"/>
    <w:multiLevelType w:val="multilevel"/>
    <w:tmpl w:val="6F00B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16A34"/>
    <w:multiLevelType w:val="hybridMultilevel"/>
    <w:tmpl w:val="C794147C"/>
    <w:lvl w:ilvl="0" w:tplc="0415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361C94"/>
    <w:multiLevelType w:val="hybridMultilevel"/>
    <w:tmpl w:val="597673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40A7D"/>
    <w:multiLevelType w:val="hybridMultilevel"/>
    <w:tmpl w:val="417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701EA"/>
    <w:multiLevelType w:val="hybridMultilevel"/>
    <w:tmpl w:val="37F65F2A"/>
    <w:lvl w:ilvl="0" w:tplc="81AAD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AB3C3A"/>
    <w:multiLevelType w:val="hybridMultilevel"/>
    <w:tmpl w:val="63FC1C4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E30FA4"/>
    <w:multiLevelType w:val="hybridMultilevel"/>
    <w:tmpl w:val="546C3A8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0AB"/>
    <w:rsid w:val="00051DEA"/>
    <w:rsid w:val="001E1FBA"/>
    <w:rsid w:val="003730AB"/>
    <w:rsid w:val="004D61F4"/>
    <w:rsid w:val="00562C67"/>
    <w:rsid w:val="006771D4"/>
    <w:rsid w:val="00715CD5"/>
    <w:rsid w:val="007D7110"/>
    <w:rsid w:val="00813913"/>
    <w:rsid w:val="009371A8"/>
    <w:rsid w:val="00963BA3"/>
    <w:rsid w:val="009705C7"/>
    <w:rsid w:val="009A2192"/>
    <w:rsid w:val="009D26BF"/>
    <w:rsid w:val="00C95005"/>
    <w:rsid w:val="00D57862"/>
    <w:rsid w:val="00DB6B10"/>
    <w:rsid w:val="00E41A70"/>
    <w:rsid w:val="00E906BA"/>
    <w:rsid w:val="00FD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0A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3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3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30AB"/>
  </w:style>
  <w:style w:type="paragraph" w:customStyle="1" w:styleId="ListParagraph">
    <w:name w:val="List Paragraph"/>
    <w:basedOn w:val="Normalny"/>
    <w:rsid w:val="003730AB"/>
    <w:pPr>
      <w:ind w:left="720"/>
      <w:contextualSpacing/>
    </w:pPr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FD6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2019-06-26T07:24:00Z</dcterms:created>
  <dcterms:modified xsi:type="dcterms:W3CDTF">2019-06-26T09:55:00Z</dcterms:modified>
</cp:coreProperties>
</file>